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40" w:rsidRPr="00491301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Утверждена</w:t>
      </w:r>
    </w:p>
    <w:p w:rsidR="003D0B40" w:rsidRPr="00D87782" w:rsidRDefault="003D0B40" w:rsidP="003D0B40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3D0B40" w:rsidRPr="00D87782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Ананьевского сельсовета</w:t>
      </w:r>
    </w:p>
    <w:p w:rsidR="003D0B40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3D0B40" w:rsidRPr="00493BAD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Нижегородской области</w:t>
      </w:r>
    </w:p>
    <w:p w:rsidR="003D0B40" w:rsidRPr="00493BAD" w:rsidRDefault="003D0B40" w:rsidP="003D0B40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АНАНЬЕВСКОГО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F5159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00000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АНАНЬЕ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Ананье водопроводная сеть имеет протяженность 8,3  км. Средний физический износ сетей составляет 80%. Для обеспечения жителей деревни питьевой водой задействованы  3 водозаборных скважины.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150  частных жилых домов и 2 социально значимый объект.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D87782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lastRenderedPageBreak/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300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Ананье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ДЕРЕВНИ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ДОМАШНЯЯ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Домашняя водопроводная сеть имеет протяженность 1,4  км. Средний физический износ сетей составляет 95%. Для обеспечения жителей деревни питьевой водой задействован  1 каптаж.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60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67019F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019F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457581" w:rsidRDefault="003D0B40" w:rsidP="003D0B40">
      <w:pPr>
        <w:tabs>
          <w:tab w:val="left" w:pos="709"/>
          <w:tab w:val="left" w:pos="993"/>
        </w:tabs>
        <w:spacing w:after="0"/>
      </w:pP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67019F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д. </w:t>
            </w:r>
            <w:proofErr w:type="gramStart"/>
            <w:r w:rsidRPr="008D34D8">
              <w:rPr>
                <w:color w:val="000000"/>
                <w:sz w:val="20"/>
                <w:szCs w:val="20"/>
              </w:rPr>
              <w:t>Домашняя</w:t>
            </w:r>
            <w:proofErr w:type="gram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D0B40" w:rsidRPr="008D34D8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ДРАЧИХА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Драчиха водопроводная сеть имеет протяженность 1,65  км. Средний физический износ сетей составляет 78%. На территории деревни расположена 1 водонапорная башня. Для обеспечения жителей деревни питьевой водой задействована 1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65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373425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373425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658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373425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color w:val="000000"/>
                <w:sz w:val="20"/>
                <w:szCs w:val="20"/>
              </w:rPr>
              <w:t>Обеспечение бесперебойного водоснабжения               д. Драчиха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040602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040602">
              <w:rPr>
                <w:sz w:val="20"/>
                <w:szCs w:val="20"/>
              </w:rPr>
              <w:t>2</w:t>
            </w:r>
          </w:p>
        </w:tc>
      </w:tr>
    </w:tbl>
    <w:p w:rsidR="003D0B40" w:rsidRPr="00040602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СЕЛА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ЕГОРЬЕВСКОЕ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Егорьевское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2,7  км. Средний физический износ сетей составляет 92%. Для обеспечения жителей деревни питьевой водой задействованы  1 водозаборных скважины.  К системе центрального водоснабжения подключены 51  частных жилых дома и 1 социально значимый объект.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E904E3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250 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Егорьевское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40" w:rsidRPr="00493BAD" w:rsidRDefault="003D0B40" w:rsidP="003D0B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r>
        <w:rPr>
          <w:rFonts w:ascii="Times New Roman" w:hAnsi="Times New Roman" w:cs="Times New Roman"/>
          <w:b/>
          <w:sz w:val="44"/>
          <w:szCs w:val="44"/>
        </w:rPr>
        <w:t>ЕЛО ОСТРОВСКОЕ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834F31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3,16  км. Средний физический износ сетей составляет 60%. Для обеспечения жителей деревни питьевой водой задействована 1 скважина и 1 каптаж.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70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Pr="00A519B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3D0B40" w:rsidRPr="008A6C20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D0B40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D0B40" w:rsidRPr="00E904E3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D0B40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0B40" w:rsidRPr="009D759D" w:rsidTr="001553C1">
        <w:trPr>
          <w:jc w:val="center"/>
        </w:trPr>
        <w:tc>
          <w:tcPr>
            <w:tcW w:w="135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13,89</w:t>
            </w:r>
          </w:p>
        </w:tc>
        <w:tc>
          <w:tcPr>
            <w:tcW w:w="1291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748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1319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43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43" w:type="dxa"/>
            <w:vAlign w:val="center"/>
          </w:tcPr>
          <w:p w:rsidR="003D0B40" w:rsidRPr="009D759D" w:rsidRDefault="003D0B40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</w:p>
        </w:tc>
      </w:tr>
    </w:tbl>
    <w:p w:rsidR="003D0B40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Pr="0067658E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Pr="00457581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 xml:space="preserve">В 2011 году в рамках </w:t>
      </w:r>
      <w:r>
        <w:rPr>
          <w:szCs w:val="28"/>
        </w:rPr>
        <w:t>р</w:t>
      </w:r>
      <w:r w:rsidRPr="00652204">
        <w:rPr>
          <w:szCs w:val="28"/>
        </w:rPr>
        <w:t>айонной</w:t>
      </w:r>
      <w:r>
        <w:rPr>
          <w:szCs w:val="28"/>
        </w:rPr>
        <w:t xml:space="preserve"> целевой программы</w:t>
      </w:r>
      <w:r w:rsidRPr="00652204">
        <w:rPr>
          <w:szCs w:val="28"/>
        </w:rPr>
        <w:t xml:space="preserve"> развития жилищно-коммунального комплекса Княгининского района Нижегородской области на 201</w:t>
      </w:r>
      <w:r>
        <w:rPr>
          <w:szCs w:val="28"/>
        </w:rPr>
        <w:t>1</w:t>
      </w:r>
      <w:r w:rsidRPr="00652204">
        <w:rPr>
          <w:szCs w:val="28"/>
        </w:rPr>
        <w:t>-2012 годы</w:t>
      </w:r>
      <w:r>
        <w:rPr>
          <w:szCs w:val="28"/>
        </w:rPr>
        <w:t xml:space="preserve"> на водозаборной скважине была установлена СУПН на сумму 170,00 тыс. руб.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3D0B40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>Индикаторы достижения целей при выполнении меропри</w:t>
      </w:r>
      <w:r>
        <w:rPr>
          <w:rFonts w:ascii="Times New Roman" w:hAnsi="Times New Roman" w:cs="Times New Roman"/>
          <w:sz w:val="28"/>
          <w:szCs w:val="28"/>
        </w:rPr>
        <w:t>ятий по улучшению водоснабжения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proofErr w:type="gramStart"/>
            <w:r w:rsidRPr="00D45EFE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D45EFE">
              <w:rPr>
                <w:color w:val="000000"/>
                <w:sz w:val="20"/>
                <w:szCs w:val="20"/>
              </w:rPr>
              <w:t>. Островское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D45EFE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D45EFE">
              <w:rPr>
                <w:sz w:val="20"/>
                <w:szCs w:val="20"/>
              </w:rPr>
              <w:t>3</w:t>
            </w:r>
          </w:p>
        </w:tc>
      </w:tr>
    </w:tbl>
    <w:p w:rsidR="003D0B40" w:rsidRPr="00D45EF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СЕЛА </w:t>
      </w:r>
      <w:proofErr w:type="gramStart"/>
      <w:r>
        <w:rPr>
          <w:rFonts w:ascii="Times New Roman" w:hAnsi="Times New Roman" w:cs="Times New Roman"/>
          <w:b/>
          <w:sz w:val="44"/>
          <w:szCs w:val="44"/>
        </w:rPr>
        <w:t>ТРОИЦКОЕ</w:t>
      </w:r>
      <w:proofErr w:type="gramEnd"/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D0B40" w:rsidRPr="00693C69" w:rsidRDefault="003D0B40" w:rsidP="003D0B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rPr>
          <w:rFonts w:ascii="Times New Roman" w:hAnsi="Times New Roman" w:cs="Times New Roman"/>
          <w:b/>
          <w:sz w:val="28"/>
          <w:szCs w:val="28"/>
        </w:rPr>
      </w:pPr>
    </w:p>
    <w:p w:rsidR="003D0B40" w:rsidRPr="00921EAA" w:rsidRDefault="003D0B40" w:rsidP="003D0B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B40" w:rsidRPr="006631D6" w:rsidRDefault="003D0B40" w:rsidP="003D0B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D0B40" w:rsidRPr="00921EAA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7,6  км. Средний физический износ сетей составляет 76%. Для обеспечения жителей деревни питьевой водой задействованы  1 водозаборных скважины.  К системе центрального водоснабжения подключены 92  частных жилых дома и 2 социально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значимыйх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объекта. Центральным водоснабжением охвачена вся территория населенного пункта. </w:t>
      </w:r>
    </w:p>
    <w:p w:rsidR="003D0B40" w:rsidRPr="00067F66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B40" w:rsidRPr="006631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D0B40" w:rsidRPr="004F6A9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D0B40" w:rsidRPr="00A519BE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A77874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D0B40" w:rsidRPr="00E904E3" w:rsidRDefault="003D0B40" w:rsidP="003D0B40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3D0B40" w:rsidRDefault="003D0B40" w:rsidP="003D0B4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D0B40" w:rsidRPr="007E37F8" w:rsidRDefault="003D0B40" w:rsidP="003D0B40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D0B40" w:rsidRPr="001D25A7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D0B40" w:rsidRPr="006375E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D0B40" w:rsidRPr="006921B2" w:rsidRDefault="003D0B40" w:rsidP="003D0B40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Pr="0067658E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D0B40" w:rsidRPr="00027AAE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zCs w:val="28"/>
        </w:rPr>
      </w:pPr>
      <w:r>
        <w:rPr>
          <w:szCs w:val="28"/>
        </w:rPr>
        <w:t xml:space="preserve">В 2011 году проведен  капитальный ремонт водопроводных сетей протяженностью 800 метров. </w:t>
      </w:r>
    </w:p>
    <w:p w:rsidR="003D0B40" w:rsidRPr="000A5B23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D0B40" w:rsidRDefault="003D0B40" w:rsidP="003D0B40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D0B40" w:rsidRPr="00C21BC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D0B40" w:rsidRPr="00C21BC6" w:rsidRDefault="003D0B40" w:rsidP="003D0B4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D0B40" w:rsidRPr="00D634D6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D0B40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D0B40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D0B40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D0B40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8D34D8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Троицкое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C21BC6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40" w:rsidRPr="007C2A00" w:rsidRDefault="003D0B40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D0B40" w:rsidRPr="005934B1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D0B40" w:rsidRDefault="003D0B40" w:rsidP="003D0B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D0B40" w:rsidRDefault="003D0B40" w:rsidP="003D0B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D0B40" w:rsidRDefault="003D0B40" w:rsidP="003D0B40">
      <w:pPr>
        <w:ind w:firstLine="709"/>
        <w:jc w:val="both"/>
      </w:pPr>
    </w:p>
    <w:sectPr w:rsidR="003D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3D0B40"/>
    <w:rsid w:val="003D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3D0B4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paragraph" w:customStyle="1" w:styleId="ConsPlusCell">
    <w:name w:val="ConsPlusCell"/>
    <w:uiPriority w:val="99"/>
    <w:rsid w:val="003D0B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3D0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2414</Words>
  <Characters>13766</Characters>
  <Application>Microsoft Office Word</Application>
  <DocSecurity>0</DocSecurity>
  <Lines>114</Lines>
  <Paragraphs>32</Paragraphs>
  <ScaleCrop>false</ScaleCrop>
  <Company>Reanimator Extreme Edition</Company>
  <LinksUpToDate>false</LinksUpToDate>
  <CharactersWithSpaces>16148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2013-10-21T07:27:00Z</dcterms:created>
  <dcterms:modified xsi:type="dcterms:W3CDTF">2013-10-21T07:34:00Z</dcterms:modified>
</cp:coreProperties>
</file>